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4DAB3" w14:textId="67D620C7" w:rsidR="00A53B87" w:rsidRPr="008C3B6A" w:rsidRDefault="00D53C7E">
      <w:pPr>
        <w:rPr>
          <w:rFonts w:cstheme="minorHAnsi"/>
          <w:szCs w:val="24"/>
        </w:rPr>
      </w:pPr>
      <w:r w:rsidRPr="008C3B6A">
        <w:rPr>
          <w:rFonts w:cstheme="minorHAnsi"/>
          <w:szCs w:val="24"/>
        </w:rPr>
        <w:t>EN</w:t>
      </w:r>
      <w:r w:rsidRPr="008C3B6A">
        <w:rPr>
          <w:rFonts w:cstheme="minorHAnsi"/>
          <w:szCs w:val="24"/>
        </w:rPr>
        <w:cr/>
        <w:t>E-006470</w:t>
      </w:r>
      <w:r w:rsidR="007C3F23" w:rsidRPr="008C3B6A">
        <w:rPr>
          <w:rFonts w:cstheme="minorHAnsi"/>
          <w:szCs w:val="24"/>
        </w:rPr>
        <w:t>/2020</w:t>
      </w:r>
      <w:r w:rsidR="007C3F23" w:rsidRPr="008C3B6A">
        <w:rPr>
          <w:rFonts w:cstheme="minorHAnsi"/>
          <w:szCs w:val="24"/>
        </w:rPr>
        <w:cr/>
        <w:t xml:space="preserve">Answer given by Ms </w:t>
      </w:r>
      <w:proofErr w:type="spellStart"/>
      <w:r w:rsidR="007C3F23" w:rsidRPr="008C3B6A">
        <w:rPr>
          <w:rFonts w:cstheme="minorHAnsi"/>
          <w:szCs w:val="24"/>
        </w:rPr>
        <w:t>Dalli</w:t>
      </w:r>
      <w:proofErr w:type="spellEnd"/>
      <w:r w:rsidR="007C3F23" w:rsidRPr="008C3B6A">
        <w:rPr>
          <w:rFonts w:cstheme="minorHAnsi"/>
          <w:szCs w:val="24"/>
        </w:rPr>
        <w:cr/>
      </w:r>
      <w:proofErr w:type="gramStart"/>
      <w:r w:rsidR="007C3F23" w:rsidRPr="008C3B6A">
        <w:rPr>
          <w:rFonts w:cstheme="minorHAnsi"/>
          <w:szCs w:val="24"/>
        </w:rPr>
        <w:t>on</w:t>
      </w:r>
      <w:proofErr w:type="gramEnd"/>
      <w:r w:rsidR="007C3F23" w:rsidRPr="008C3B6A">
        <w:rPr>
          <w:rFonts w:cstheme="minorHAnsi"/>
          <w:szCs w:val="24"/>
        </w:rPr>
        <w:t xml:space="preserve"> behalf of the European Commission</w:t>
      </w:r>
      <w:r w:rsidR="007C3F23" w:rsidRPr="008C3B6A">
        <w:rPr>
          <w:rFonts w:cstheme="minorHAnsi"/>
          <w:szCs w:val="24"/>
        </w:rPr>
        <w:cr/>
        <w:t>
(8.3.2021)</w:t>
      </w:r>
      <w:proofErr w:type="spellStart"/>
      <w:proofErr w:type="spellEnd"/>
      <w:r w:rsidR="007C3F23" w:rsidRPr="008C3B6A">
        <w:rPr>
          <w:rFonts w:cstheme="minorHAnsi"/>
          <w:szCs w:val="24"/>
        </w:rPr>
        <w:cr/>
      </w:r>
    </w:p>
    <w:p w14:paraId="2386D2E1" w14:textId="77777777" w:rsidR="00EE5094" w:rsidRPr="008C3B6A" w:rsidRDefault="00EE5094">
      <w:pPr>
        <w:rPr>
          <w:rFonts w:cstheme="minorHAnsi"/>
          <w:szCs w:val="24"/>
        </w:rPr>
      </w:pPr>
    </w:p>
    <w:p w14:paraId="0654D104" w14:textId="034BC8A4" w:rsidR="00AA68D8" w:rsidRPr="008C3B6A" w:rsidRDefault="008C3B6A" w:rsidP="00AA68D8">
      <w:pPr>
        <w:jc w:val="both"/>
        <w:rPr>
          <w:rFonts w:cstheme="minorHAnsi"/>
          <w:szCs w:val="24"/>
        </w:rPr>
      </w:pPr>
      <w:bookmarkStart w:id="0" w:name="_GoBack"/>
      <w:bookmarkEnd w:id="0"/>
      <w:r>
        <w:rPr>
          <w:rFonts w:cstheme="minorHAnsi"/>
          <w:szCs w:val="24"/>
          <w:lang w:eastAsia="en-GB"/>
        </w:rPr>
        <w:t>Article </w:t>
      </w:r>
      <w:r w:rsidR="00AA68D8" w:rsidRPr="008C3B6A">
        <w:rPr>
          <w:rFonts w:cstheme="minorHAnsi"/>
          <w:szCs w:val="24"/>
          <w:lang w:eastAsia="en-GB"/>
        </w:rPr>
        <w:t xml:space="preserve">21 of the Charter of Fundamental Rights of the </w:t>
      </w:r>
      <w:r w:rsidR="0077469C" w:rsidRPr="008C3B6A">
        <w:rPr>
          <w:rFonts w:cstheme="minorHAnsi"/>
          <w:szCs w:val="24"/>
          <w:lang w:eastAsia="en-GB"/>
        </w:rPr>
        <w:t>EU</w:t>
      </w:r>
      <w:r w:rsidR="00AA68D8" w:rsidRPr="008C3B6A">
        <w:rPr>
          <w:rFonts w:cstheme="minorHAnsi"/>
          <w:szCs w:val="24"/>
          <w:lang w:eastAsia="en-GB"/>
        </w:rPr>
        <w:t xml:space="preserve"> explicitly prohibits discrimination based on sexual orientation and sex. However, the Charter only applies to the Member States when they are implementing EU law.</w:t>
      </w:r>
      <w:r w:rsidR="00AA68D8" w:rsidRPr="008C3B6A">
        <w:rPr>
          <w:rFonts w:cstheme="minorHAnsi"/>
          <w:szCs w:val="24"/>
        </w:rPr>
        <w:t xml:space="preserve"> </w:t>
      </w:r>
      <w:r w:rsidR="00C852FB" w:rsidRPr="008C3B6A">
        <w:rPr>
          <w:rFonts w:cstheme="minorHAnsi"/>
          <w:szCs w:val="24"/>
        </w:rPr>
        <w:t>Beyond the implementation of EU law, it is for Member States</w:t>
      </w:r>
      <w:r w:rsidR="00AA68D8" w:rsidRPr="008C3B6A">
        <w:rPr>
          <w:rFonts w:cstheme="minorHAnsi"/>
          <w:szCs w:val="24"/>
        </w:rPr>
        <w:t xml:space="preserve"> to</w:t>
      </w:r>
      <w:r w:rsidR="00AA68D8" w:rsidRPr="008C3B6A">
        <w:rPr>
          <w:rFonts w:cstheme="minorHAnsi"/>
          <w:bCs/>
          <w:szCs w:val="24"/>
        </w:rPr>
        <w:t xml:space="preserve"> ensure that fundamental rights </w:t>
      </w:r>
      <w:proofErr w:type="gramStart"/>
      <w:r w:rsidR="00AA68D8" w:rsidRPr="008C3B6A">
        <w:rPr>
          <w:rFonts w:cstheme="minorHAnsi"/>
          <w:bCs/>
          <w:szCs w:val="24"/>
        </w:rPr>
        <w:t>are effectively respected and protected, in accordance with their national legislation and international human rights obligations</w:t>
      </w:r>
      <w:proofErr w:type="gramEnd"/>
      <w:r w:rsidR="00AA68D8" w:rsidRPr="008C3B6A">
        <w:rPr>
          <w:rFonts w:cstheme="minorHAnsi"/>
          <w:bCs/>
          <w:szCs w:val="24"/>
        </w:rPr>
        <w:t>.</w:t>
      </w:r>
    </w:p>
    <w:p w14:paraId="7EE340AB" w14:textId="77777777" w:rsidR="00AA68D8" w:rsidRPr="008C3B6A" w:rsidRDefault="00AA68D8">
      <w:pPr>
        <w:rPr>
          <w:rFonts w:cstheme="minorHAnsi"/>
          <w:szCs w:val="24"/>
        </w:rPr>
      </w:pPr>
    </w:p>
    <w:p w14:paraId="6F34E57E" w14:textId="64C4265B" w:rsidR="00AA68D8" w:rsidRPr="008C3B6A" w:rsidRDefault="00A67F7A" w:rsidP="006839D7">
      <w:pPr>
        <w:jc w:val="both"/>
        <w:rPr>
          <w:rFonts w:cstheme="minorHAnsi"/>
          <w:szCs w:val="24"/>
        </w:rPr>
      </w:pPr>
      <w:r w:rsidRPr="008C3B6A">
        <w:rPr>
          <w:rFonts w:cstheme="minorHAnsi"/>
          <w:szCs w:val="24"/>
        </w:rPr>
        <w:t xml:space="preserve">The Commission always stands ready to provide updates to the Council as regards rule of law </w:t>
      </w:r>
      <w:r w:rsidR="007C3F23" w:rsidRPr="008C3B6A">
        <w:rPr>
          <w:rFonts w:cstheme="minorHAnsi"/>
          <w:szCs w:val="24"/>
        </w:rPr>
        <w:t xml:space="preserve">related </w:t>
      </w:r>
      <w:r w:rsidRPr="008C3B6A">
        <w:rPr>
          <w:rFonts w:cstheme="minorHAnsi"/>
          <w:szCs w:val="24"/>
        </w:rPr>
        <w:t xml:space="preserve">developments falling under the ongoing </w:t>
      </w:r>
      <w:r w:rsidR="00281DF1">
        <w:rPr>
          <w:rFonts w:cstheme="minorHAnsi"/>
          <w:szCs w:val="24"/>
        </w:rPr>
        <w:t>Article </w:t>
      </w:r>
      <w:r w:rsidR="006839D7" w:rsidRPr="008C3B6A">
        <w:rPr>
          <w:rFonts w:cstheme="minorHAnsi"/>
          <w:szCs w:val="24"/>
        </w:rPr>
        <w:t>7(1) T</w:t>
      </w:r>
      <w:r w:rsidR="00B801FA" w:rsidRPr="008C3B6A">
        <w:rPr>
          <w:rFonts w:cstheme="minorHAnsi"/>
          <w:szCs w:val="24"/>
        </w:rPr>
        <w:t xml:space="preserve">reaty on </w:t>
      </w:r>
      <w:r w:rsidR="00281DF1">
        <w:rPr>
          <w:rFonts w:cstheme="minorHAnsi"/>
          <w:szCs w:val="24"/>
        </w:rPr>
        <w:t>EU</w:t>
      </w:r>
      <w:r w:rsidR="006839D7" w:rsidRPr="008C3B6A">
        <w:rPr>
          <w:rFonts w:cstheme="minorHAnsi"/>
          <w:szCs w:val="24"/>
        </w:rPr>
        <w:t xml:space="preserve"> </w:t>
      </w:r>
      <w:r w:rsidRPr="008C3B6A">
        <w:rPr>
          <w:rFonts w:cstheme="minorHAnsi"/>
          <w:szCs w:val="24"/>
        </w:rPr>
        <w:t>proceedings, as well as to present its views in the context of formal hearings.</w:t>
      </w:r>
      <w:r w:rsidR="006839D7" w:rsidRPr="008C3B6A">
        <w:rPr>
          <w:rFonts w:cstheme="minorHAnsi"/>
          <w:szCs w:val="24"/>
        </w:rPr>
        <w:t xml:space="preserve"> </w:t>
      </w:r>
      <w:r w:rsidRPr="008C3B6A">
        <w:rPr>
          <w:rFonts w:cstheme="minorHAnsi"/>
          <w:szCs w:val="24"/>
        </w:rPr>
        <w:t xml:space="preserve">It is up to the Council to decide when and how to organise such formal hearings, and on which </w:t>
      </w:r>
      <w:r w:rsidR="006839D7" w:rsidRPr="008C3B6A">
        <w:rPr>
          <w:rFonts w:cstheme="minorHAnsi"/>
          <w:szCs w:val="24"/>
        </w:rPr>
        <w:t>topics these should concentrate. T</w:t>
      </w:r>
      <w:r w:rsidRPr="008C3B6A">
        <w:rPr>
          <w:rFonts w:cstheme="minorHAnsi"/>
          <w:szCs w:val="24"/>
        </w:rPr>
        <w:t>he Commission will continue to support the Council in this respect.</w:t>
      </w:r>
    </w:p>
    <w:p w14:paraId="5B54F8E6" w14:textId="77777777" w:rsidR="00E67846" w:rsidRPr="008C3B6A" w:rsidRDefault="00E67846" w:rsidP="006839D7">
      <w:pPr>
        <w:jc w:val="both"/>
        <w:rPr>
          <w:rFonts w:cstheme="minorHAnsi"/>
          <w:szCs w:val="24"/>
        </w:rPr>
      </w:pPr>
    </w:p>
    <w:p w14:paraId="65DD7F92" w14:textId="34041844" w:rsidR="00E67846" w:rsidRPr="008C3B6A" w:rsidRDefault="00C852FB" w:rsidP="006839D7">
      <w:pPr>
        <w:jc w:val="both"/>
        <w:rPr>
          <w:rFonts w:cstheme="minorHAnsi"/>
          <w:szCs w:val="24"/>
        </w:rPr>
      </w:pPr>
      <w:r w:rsidRPr="008C3B6A">
        <w:rPr>
          <w:rFonts w:cstheme="minorHAnsi"/>
          <w:szCs w:val="24"/>
        </w:rPr>
        <w:t>According to Directives 2000/43/EC</w:t>
      </w:r>
      <w:r w:rsidR="00B801FA" w:rsidRPr="008C3B6A">
        <w:rPr>
          <w:rStyle w:val="FootnoteReference"/>
          <w:rFonts w:asciiTheme="minorHAnsi" w:hAnsiTheme="minorHAnsi" w:cstheme="minorHAnsi"/>
          <w:sz w:val="24"/>
          <w:szCs w:val="24"/>
        </w:rPr>
        <w:footnoteReference w:id="1"/>
      </w:r>
      <w:r w:rsidRPr="008C3B6A">
        <w:rPr>
          <w:rFonts w:cstheme="minorHAnsi"/>
          <w:szCs w:val="24"/>
        </w:rPr>
        <w:t>, 2004/113/EC</w:t>
      </w:r>
      <w:r w:rsidR="00B801FA" w:rsidRPr="008C3B6A">
        <w:rPr>
          <w:rStyle w:val="FootnoteReference"/>
          <w:rFonts w:asciiTheme="minorHAnsi" w:hAnsiTheme="minorHAnsi" w:cstheme="minorHAnsi"/>
          <w:sz w:val="24"/>
          <w:szCs w:val="24"/>
        </w:rPr>
        <w:footnoteReference w:id="2"/>
      </w:r>
      <w:r w:rsidRPr="008C3B6A">
        <w:rPr>
          <w:rFonts w:cstheme="minorHAnsi"/>
          <w:szCs w:val="24"/>
        </w:rPr>
        <w:t>, 2006/54/EC</w:t>
      </w:r>
      <w:r w:rsidR="00B801FA" w:rsidRPr="008C3B6A">
        <w:rPr>
          <w:rStyle w:val="FootnoteReference"/>
          <w:rFonts w:asciiTheme="minorHAnsi" w:hAnsiTheme="minorHAnsi" w:cstheme="minorHAnsi"/>
          <w:sz w:val="24"/>
          <w:szCs w:val="24"/>
        </w:rPr>
        <w:footnoteReference w:id="3"/>
      </w:r>
      <w:r w:rsidRPr="008C3B6A">
        <w:rPr>
          <w:rFonts w:cstheme="minorHAnsi"/>
          <w:szCs w:val="24"/>
        </w:rPr>
        <w:t xml:space="preserve"> and 2010/41/EU</w:t>
      </w:r>
      <w:r w:rsidR="00B801FA" w:rsidRPr="008C3B6A">
        <w:rPr>
          <w:rStyle w:val="FootnoteReference"/>
          <w:rFonts w:asciiTheme="minorHAnsi" w:hAnsiTheme="minorHAnsi" w:cstheme="minorHAnsi"/>
          <w:sz w:val="24"/>
          <w:szCs w:val="24"/>
        </w:rPr>
        <w:footnoteReference w:id="4"/>
      </w:r>
      <w:r w:rsidR="008E14D2">
        <w:rPr>
          <w:rFonts w:cstheme="minorHAnsi"/>
          <w:szCs w:val="24"/>
        </w:rPr>
        <w:t>, equality bodies ‘</w:t>
      </w:r>
      <w:r w:rsidRPr="008C3B6A">
        <w:rPr>
          <w:rFonts w:cstheme="minorHAnsi"/>
          <w:color w:val="000000"/>
          <w:szCs w:val="24"/>
        </w:rPr>
        <w:t xml:space="preserve">may form part of agencies charged at national level with the defence of human rights </w:t>
      </w:r>
      <w:r w:rsidR="008E14D2">
        <w:rPr>
          <w:rFonts w:cstheme="minorHAnsi"/>
          <w:color w:val="000000"/>
          <w:szCs w:val="24"/>
        </w:rPr>
        <w:t>or the safeguard of individuals’</w:t>
      </w:r>
      <w:r w:rsidRPr="008C3B6A">
        <w:rPr>
          <w:rFonts w:cstheme="minorHAnsi"/>
          <w:color w:val="000000"/>
          <w:szCs w:val="24"/>
        </w:rPr>
        <w:t xml:space="preserve"> rights</w:t>
      </w:r>
      <w:r w:rsidR="008E14D2">
        <w:rPr>
          <w:rFonts w:cstheme="minorHAnsi"/>
          <w:color w:val="000000"/>
          <w:szCs w:val="24"/>
        </w:rPr>
        <w:t>’</w:t>
      </w:r>
      <w:r w:rsidRPr="008C3B6A">
        <w:rPr>
          <w:rFonts w:cstheme="minorHAnsi"/>
          <w:color w:val="000000"/>
          <w:szCs w:val="24"/>
        </w:rPr>
        <w:t xml:space="preserve">. </w:t>
      </w:r>
      <w:r w:rsidRPr="008C3B6A">
        <w:rPr>
          <w:rFonts w:cstheme="minorHAnsi"/>
          <w:szCs w:val="24"/>
        </w:rPr>
        <w:t xml:space="preserve">However, all Member States should ensure that equality bodies </w:t>
      </w:r>
      <w:proofErr w:type="gramStart"/>
      <w:r w:rsidRPr="008C3B6A">
        <w:rPr>
          <w:rFonts w:cstheme="minorHAnsi"/>
          <w:szCs w:val="24"/>
        </w:rPr>
        <w:t>can</w:t>
      </w:r>
      <w:proofErr w:type="gramEnd"/>
      <w:r w:rsidRPr="008C3B6A">
        <w:rPr>
          <w:rFonts w:cstheme="minorHAnsi"/>
          <w:szCs w:val="24"/>
        </w:rPr>
        <w:t xml:space="preserve"> carry out their functions, as set out in </w:t>
      </w:r>
      <w:r w:rsidR="003927AF" w:rsidRPr="008C3B6A">
        <w:rPr>
          <w:rFonts w:cstheme="minorHAnsi"/>
          <w:szCs w:val="24"/>
        </w:rPr>
        <w:t xml:space="preserve">the above </w:t>
      </w:r>
      <w:r w:rsidRPr="008C3B6A">
        <w:rPr>
          <w:rFonts w:cstheme="minorHAnsi"/>
          <w:szCs w:val="24"/>
        </w:rPr>
        <w:t>Directives, in an independent and effective way</w:t>
      </w:r>
      <w:r w:rsidRPr="008C3B6A">
        <w:rPr>
          <w:rStyle w:val="FootnoteReference"/>
          <w:rFonts w:asciiTheme="minorHAnsi" w:hAnsiTheme="minorHAnsi" w:cstheme="minorHAnsi"/>
          <w:sz w:val="24"/>
          <w:szCs w:val="24"/>
        </w:rPr>
        <w:footnoteReference w:id="5"/>
      </w:r>
      <w:r w:rsidRPr="008C3B6A">
        <w:rPr>
          <w:rFonts w:cstheme="minorHAnsi"/>
          <w:szCs w:val="24"/>
        </w:rPr>
        <w:t>.</w:t>
      </w:r>
      <w:r w:rsidR="00147E49" w:rsidRPr="008C3B6A">
        <w:rPr>
          <w:rFonts w:cstheme="minorHAnsi"/>
          <w:szCs w:val="24"/>
        </w:rPr>
        <w:t xml:space="preserve"> </w:t>
      </w:r>
      <w:r w:rsidR="00A51967" w:rsidRPr="008C3B6A">
        <w:rPr>
          <w:rFonts w:cstheme="minorHAnsi"/>
          <w:szCs w:val="24"/>
        </w:rPr>
        <w:t xml:space="preserve">Furthermore, </w:t>
      </w:r>
      <w:r w:rsidR="002E5E37" w:rsidRPr="008C3B6A">
        <w:rPr>
          <w:rFonts w:cstheme="minorHAnsi"/>
          <w:szCs w:val="24"/>
        </w:rPr>
        <w:t>the role of independent authorities, such as the Ombudsperson and other National Human Rights Institutions, and the role of civil society organisations in safeguarding the rule of law, are elements part of analysis laid down in the Rule of Law Report</w:t>
      </w:r>
      <w:r w:rsidR="00147E49" w:rsidRPr="008C3B6A">
        <w:rPr>
          <w:rStyle w:val="FootnoteReference"/>
          <w:rFonts w:asciiTheme="minorHAnsi" w:hAnsiTheme="minorHAnsi" w:cstheme="minorHAnsi"/>
          <w:sz w:val="24"/>
          <w:szCs w:val="24"/>
        </w:rPr>
        <w:footnoteReference w:id="6"/>
      </w:r>
      <w:r w:rsidR="00147E49" w:rsidRPr="008C3B6A">
        <w:rPr>
          <w:rFonts w:cstheme="minorHAnsi"/>
          <w:szCs w:val="24"/>
        </w:rPr>
        <w:t>.</w:t>
      </w:r>
    </w:p>
    <w:p w14:paraId="7D73F314" w14:textId="77777777" w:rsidR="00EE5094" w:rsidRPr="008C3B6A" w:rsidRDefault="00EE5094" w:rsidP="006839D7">
      <w:pPr>
        <w:jc w:val="both"/>
        <w:rPr>
          <w:rFonts w:cstheme="minorHAnsi"/>
          <w:szCs w:val="24"/>
        </w:rPr>
      </w:pPr>
    </w:p>
    <w:sectPr w:rsidR="00EE5094" w:rsidRPr="008C3B6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8FFF9" w14:textId="77777777" w:rsidR="00525EAA" w:rsidRDefault="00525EAA" w:rsidP="00AA68D8">
      <w:r>
        <w:separator/>
      </w:r>
    </w:p>
  </w:endnote>
  <w:endnote w:type="continuationSeparator" w:id="0">
    <w:p w14:paraId="4F4DF3C5" w14:textId="77777777" w:rsidR="00525EAA" w:rsidRDefault="00525EAA" w:rsidP="00AA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063BE" w14:textId="77777777" w:rsidR="008E14D2" w:rsidRDefault="008E1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2D549" w14:textId="77777777" w:rsidR="008E14D2" w:rsidRDefault="008E1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0B5E2" w14:textId="77777777" w:rsidR="008E14D2" w:rsidRDefault="008E1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49B3E" w14:textId="77777777" w:rsidR="00525EAA" w:rsidRDefault="00525EAA" w:rsidP="00AA68D8">
      <w:r>
        <w:separator/>
      </w:r>
    </w:p>
  </w:footnote>
  <w:footnote w:type="continuationSeparator" w:id="0">
    <w:p w14:paraId="308E6116" w14:textId="77777777" w:rsidR="00525EAA" w:rsidRDefault="00525EAA" w:rsidP="00AA68D8">
      <w:r>
        <w:continuationSeparator/>
      </w:r>
    </w:p>
  </w:footnote>
  <w:footnote w:id="1">
    <w:p w14:paraId="578458E5" w14:textId="77777777" w:rsidR="00B801FA" w:rsidRPr="008C3B6A" w:rsidRDefault="00B801FA" w:rsidP="00AE5DB0">
      <w:pPr>
        <w:pStyle w:val="FootnoteText"/>
        <w:tabs>
          <w:tab w:val="clear" w:pos="284"/>
        </w:tabs>
        <w:ind w:left="0" w:firstLine="0"/>
        <w:rPr>
          <w:rFonts w:ascii="Times New Roman" w:hAnsi="Times New Roman"/>
          <w:sz w:val="20"/>
        </w:rPr>
      </w:pPr>
      <w:r w:rsidRPr="008C3B6A">
        <w:rPr>
          <w:rStyle w:val="FootnoteReference"/>
          <w:rFonts w:ascii="Times New Roman" w:hAnsi="Times New Roman" w:cs="Times New Roman"/>
          <w:sz w:val="20"/>
        </w:rPr>
        <w:footnoteRef/>
      </w:r>
      <w:r w:rsidRPr="008C3B6A">
        <w:rPr>
          <w:rFonts w:ascii="Times New Roman" w:hAnsi="Times New Roman"/>
          <w:sz w:val="20"/>
        </w:rPr>
        <w:t xml:space="preserve"> </w:t>
      </w:r>
      <w:r w:rsidR="006C5629" w:rsidRPr="008C3B6A">
        <w:rPr>
          <w:rFonts w:ascii="Times New Roman" w:hAnsi="Times New Roman"/>
          <w:sz w:val="20"/>
        </w:rPr>
        <w:t xml:space="preserve">Directive 2000/43/EC </w:t>
      </w:r>
      <w:r w:rsidR="00F71B5E" w:rsidRPr="008C3B6A">
        <w:rPr>
          <w:rFonts w:ascii="Times New Roman" w:hAnsi="Times New Roman"/>
          <w:sz w:val="20"/>
        </w:rPr>
        <w:t>implementing the principle of equal treatment between persons irrespective of racial or ethnic origin</w:t>
      </w:r>
      <w:r w:rsidR="006C5629" w:rsidRPr="008C3B6A">
        <w:rPr>
          <w:rFonts w:ascii="Times New Roman" w:hAnsi="Times New Roman"/>
          <w:sz w:val="20"/>
        </w:rPr>
        <w:t>, OJ L </w:t>
      </w:r>
      <w:r w:rsidR="00F71B5E" w:rsidRPr="008C3B6A">
        <w:rPr>
          <w:rFonts w:ascii="Times New Roman" w:hAnsi="Times New Roman"/>
          <w:sz w:val="20"/>
        </w:rPr>
        <w:t>180</w:t>
      </w:r>
      <w:r w:rsidR="006C5629" w:rsidRPr="008C3B6A">
        <w:rPr>
          <w:rFonts w:ascii="Times New Roman" w:hAnsi="Times New Roman"/>
          <w:sz w:val="20"/>
        </w:rPr>
        <w:t xml:space="preserve">, </w:t>
      </w:r>
      <w:r w:rsidR="00F71B5E" w:rsidRPr="008C3B6A">
        <w:rPr>
          <w:rFonts w:ascii="Times New Roman" w:hAnsi="Times New Roman"/>
          <w:sz w:val="20"/>
        </w:rPr>
        <w:t>19.7.2000</w:t>
      </w:r>
      <w:r w:rsidR="006C5629" w:rsidRPr="008C3B6A">
        <w:rPr>
          <w:rFonts w:ascii="Times New Roman" w:hAnsi="Times New Roman"/>
          <w:sz w:val="20"/>
        </w:rPr>
        <w:t>.</w:t>
      </w:r>
    </w:p>
  </w:footnote>
  <w:footnote w:id="2">
    <w:p w14:paraId="0B531C71" w14:textId="77777777" w:rsidR="00B801FA" w:rsidRPr="008C3B6A" w:rsidRDefault="00B801FA" w:rsidP="00AE5DB0">
      <w:pPr>
        <w:pStyle w:val="NoSpacing"/>
        <w:rPr>
          <w:rFonts w:ascii="Times New Roman" w:hAnsi="Times New Roman" w:cs="Times New Roman"/>
          <w:sz w:val="20"/>
          <w:szCs w:val="20"/>
        </w:rPr>
      </w:pPr>
      <w:r w:rsidRPr="008C3B6A">
        <w:rPr>
          <w:rStyle w:val="FootnoteReference"/>
          <w:rFonts w:ascii="Times New Roman" w:hAnsi="Times New Roman" w:cs="Times New Roman"/>
          <w:sz w:val="20"/>
          <w:szCs w:val="20"/>
        </w:rPr>
        <w:footnoteRef/>
      </w:r>
      <w:r w:rsidRPr="008C3B6A">
        <w:rPr>
          <w:rFonts w:ascii="Times New Roman" w:hAnsi="Times New Roman" w:cs="Times New Roman"/>
          <w:sz w:val="20"/>
          <w:szCs w:val="20"/>
        </w:rPr>
        <w:t xml:space="preserve"> Directive 2004/113/EC implementing the principle of equal treatment between men and women in the access to and supply of goods and services, OJ L 373, 21.12.2004.</w:t>
      </w:r>
    </w:p>
  </w:footnote>
  <w:footnote w:id="3">
    <w:p w14:paraId="0E76C6F6" w14:textId="77777777" w:rsidR="00B801FA" w:rsidRPr="008C3B6A" w:rsidRDefault="00B801FA" w:rsidP="00AE5DB0">
      <w:pPr>
        <w:pStyle w:val="FootnoteText"/>
        <w:tabs>
          <w:tab w:val="clear" w:pos="284"/>
        </w:tabs>
        <w:ind w:left="0" w:firstLine="0"/>
        <w:rPr>
          <w:rFonts w:ascii="Times New Roman" w:hAnsi="Times New Roman"/>
          <w:sz w:val="20"/>
        </w:rPr>
      </w:pPr>
      <w:r w:rsidRPr="008C3B6A">
        <w:rPr>
          <w:rStyle w:val="FootnoteReference"/>
          <w:rFonts w:ascii="Times New Roman" w:hAnsi="Times New Roman" w:cs="Times New Roman"/>
          <w:sz w:val="20"/>
        </w:rPr>
        <w:footnoteRef/>
      </w:r>
      <w:r w:rsidRPr="008C3B6A">
        <w:rPr>
          <w:rFonts w:ascii="Times New Roman" w:hAnsi="Times New Roman"/>
          <w:sz w:val="20"/>
        </w:rPr>
        <w:t xml:space="preserve"> Directive 2006/54/EC on the implementation of the principle of equal opportunities and equal treatment of men and women in matters of employment and occupation (recast), OJ L 204, 26.7.2006.</w:t>
      </w:r>
    </w:p>
  </w:footnote>
  <w:footnote w:id="4">
    <w:p w14:paraId="7DBB8FC6" w14:textId="2044BEB1" w:rsidR="00B801FA" w:rsidRPr="008C3B6A" w:rsidRDefault="00B801FA" w:rsidP="00AE5DB0">
      <w:pPr>
        <w:pStyle w:val="FootnoteText"/>
        <w:tabs>
          <w:tab w:val="clear" w:pos="284"/>
        </w:tabs>
        <w:ind w:left="0" w:firstLine="0"/>
        <w:rPr>
          <w:rFonts w:ascii="Times New Roman" w:hAnsi="Times New Roman"/>
          <w:sz w:val="20"/>
        </w:rPr>
      </w:pPr>
      <w:r w:rsidRPr="008C3B6A">
        <w:rPr>
          <w:rStyle w:val="FootnoteReference"/>
          <w:rFonts w:ascii="Times New Roman" w:hAnsi="Times New Roman" w:cs="Times New Roman"/>
          <w:sz w:val="20"/>
        </w:rPr>
        <w:footnoteRef/>
      </w:r>
      <w:r w:rsidRPr="008C3B6A">
        <w:rPr>
          <w:rFonts w:ascii="Times New Roman" w:hAnsi="Times New Roman"/>
          <w:sz w:val="20"/>
        </w:rPr>
        <w:t xml:space="preserve"> Directive 2010/41/EU on the application of the principle of equal treatment between men and women engaged in an activity in a self-employed capacity and repealing Council Directive 86/613/EEC, OJ L </w:t>
      </w:r>
      <w:r w:rsidR="00A133F4" w:rsidRPr="008C3B6A">
        <w:rPr>
          <w:rFonts w:ascii="Times New Roman" w:hAnsi="Times New Roman"/>
          <w:sz w:val="20"/>
        </w:rPr>
        <w:t>180</w:t>
      </w:r>
      <w:r w:rsidRPr="008C3B6A">
        <w:rPr>
          <w:rFonts w:ascii="Times New Roman" w:hAnsi="Times New Roman"/>
          <w:sz w:val="20"/>
        </w:rPr>
        <w:t xml:space="preserve">, </w:t>
      </w:r>
      <w:r w:rsidR="00A133F4" w:rsidRPr="008C3B6A">
        <w:rPr>
          <w:rFonts w:ascii="Times New Roman" w:hAnsi="Times New Roman"/>
          <w:sz w:val="20"/>
        </w:rPr>
        <w:t>15.7.2010</w:t>
      </w:r>
      <w:r w:rsidR="008E14D2">
        <w:rPr>
          <w:rFonts w:ascii="Times New Roman" w:hAnsi="Times New Roman"/>
          <w:sz w:val="20"/>
        </w:rPr>
        <w:t>.</w:t>
      </w:r>
    </w:p>
  </w:footnote>
  <w:footnote w:id="5">
    <w:p w14:paraId="1F8798EA" w14:textId="08999E8D" w:rsidR="00C852FB" w:rsidRPr="008C3B6A" w:rsidRDefault="00C852FB" w:rsidP="00AE5DB0">
      <w:pPr>
        <w:rPr>
          <w:rFonts w:ascii="Times New Roman" w:hAnsi="Times New Roman" w:cs="Times New Roman"/>
          <w:sz w:val="20"/>
          <w:szCs w:val="20"/>
        </w:rPr>
      </w:pPr>
      <w:r w:rsidRPr="008C3B6A">
        <w:rPr>
          <w:rStyle w:val="FootnoteReference"/>
          <w:rFonts w:ascii="Times New Roman" w:hAnsi="Times New Roman" w:cs="Times New Roman"/>
          <w:sz w:val="20"/>
          <w:szCs w:val="20"/>
        </w:rPr>
        <w:footnoteRef/>
      </w:r>
      <w:r w:rsidRPr="008C3B6A">
        <w:rPr>
          <w:rFonts w:ascii="Times New Roman" w:hAnsi="Times New Roman" w:cs="Times New Roman"/>
          <w:sz w:val="20"/>
          <w:szCs w:val="20"/>
        </w:rPr>
        <w:t xml:space="preserve"> Commission Recommendation (EU) 2018/951 on standards for equality bodies</w:t>
      </w:r>
      <w:proofErr w:type="gramStart"/>
      <w:r w:rsidR="00A204FB">
        <w:rPr>
          <w:rFonts w:ascii="Times New Roman" w:hAnsi="Times New Roman" w:cs="Times New Roman"/>
          <w:sz w:val="20"/>
          <w:szCs w:val="20"/>
        </w:rPr>
        <w:t>,(</w:t>
      </w:r>
      <w:proofErr w:type="gramEnd"/>
      <w:r w:rsidR="00A204FB">
        <w:rPr>
          <w:rFonts w:ascii="Times New Roman" w:hAnsi="Times New Roman" w:cs="Times New Roman"/>
          <w:sz w:val="20"/>
          <w:szCs w:val="20"/>
        </w:rPr>
        <w:t>OJ </w:t>
      </w:r>
      <w:r w:rsidR="00641864">
        <w:rPr>
          <w:rFonts w:ascii="Times New Roman" w:hAnsi="Times New Roman" w:cs="Times New Roman"/>
          <w:sz w:val="20"/>
          <w:szCs w:val="20"/>
        </w:rPr>
        <w:t>L</w:t>
      </w:r>
      <w:r w:rsidR="00A204FB">
        <w:rPr>
          <w:rFonts w:ascii="Times New Roman" w:hAnsi="Times New Roman" w:cs="Times New Roman"/>
          <w:sz w:val="20"/>
          <w:szCs w:val="20"/>
        </w:rPr>
        <w:t> </w:t>
      </w:r>
      <w:r w:rsidR="00641864">
        <w:rPr>
          <w:rFonts w:ascii="Times New Roman" w:hAnsi="Times New Roman" w:cs="Times New Roman"/>
          <w:sz w:val="20"/>
          <w:szCs w:val="20"/>
        </w:rPr>
        <w:t>167, 04.07.2018, p. 28</w:t>
      </w:r>
      <w:r w:rsidRPr="008C3B6A">
        <w:rPr>
          <w:rFonts w:ascii="Times New Roman" w:hAnsi="Times New Roman" w:cs="Times New Roman"/>
          <w:sz w:val="20"/>
          <w:szCs w:val="20"/>
        </w:rPr>
        <w:t>.</w:t>
      </w:r>
    </w:p>
  </w:footnote>
  <w:footnote w:id="6">
    <w:p w14:paraId="300217C2" w14:textId="77777777" w:rsidR="00147E49" w:rsidRPr="008C3B6A" w:rsidRDefault="00147E49" w:rsidP="00AE5DB0">
      <w:pPr>
        <w:pStyle w:val="FootnoteText"/>
        <w:tabs>
          <w:tab w:val="clear" w:pos="284"/>
        </w:tabs>
        <w:ind w:left="0" w:firstLine="0"/>
        <w:rPr>
          <w:rFonts w:ascii="Times New Roman" w:hAnsi="Times New Roman"/>
          <w:sz w:val="20"/>
        </w:rPr>
      </w:pPr>
      <w:r w:rsidRPr="008C3B6A">
        <w:rPr>
          <w:rStyle w:val="FootnoteReference"/>
          <w:rFonts w:ascii="Times New Roman" w:hAnsi="Times New Roman" w:cs="Times New Roman"/>
          <w:sz w:val="20"/>
        </w:rPr>
        <w:footnoteRef/>
      </w:r>
      <w:r w:rsidRPr="008C3B6A">
        <w:rPr>
          <w:rFonts w:ascii="Times New Roman" w:hAnsi="Times New Roman"/>
          <w:sz w:val="20"/>
        </w:rPr>
        <w:t xml:space="preserve"> </w:t>
      </w:r>
      <w:hyperlink r:id="rId1" w:history="1">
        <w:r w:rsidR="00CC43CB" w:rsidRPr="008C3B6A">
          <w:rPr>
            <w:rStyle w:val="Hyperlink"/>
            <w:rFonts w:ascii="Times New Roman" w:hAnsi="Times New Roman"/>
            <w:sz w:val="20"/>
          </w:rPr>
          <w:t>https://ec.europa.eu/info/publications/2020-rule-law-report-communication-and-country-chapters_en</w:t>
        </w:r>
      </w:hyperlink>
      <w:r w:rsidR="00CC43CB" w:rsidRPr="008C3B6A">
        <w:rPr>
          <w:rFonts w:ascii="Times New Roman" w:hAnsi="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8964C" w14:textId="77777777" w:rsidR="008E14D2" w:rsidRDefault="008E1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B80E" w14:textId="77777777" w:rsidR="008E14D2" w:rsidRDefault="008E1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024D" w14:textId="77777777" w:rsidR="008E14D2" w:rsidRDefault="008E1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B1"/>
    <w:rsid w:val="000923FB"/>
    <w:rsid w:val="00147E49"/>
    <w:rsid w:val="001E7DCD"/>
    <w:rsid w:val="00281DF1"/>
    <w:rsid w:val="002E5E37"/>
    <w:rsid w:val="00367DDA"/>
    <w:rsid w:val="003927AF"/>
    <w:rsid w:val="004C68B3"/>
    <w:rsid w:val="00507421"/>
    <w:rsid w:val="00525EAA"/>
    <w:rsid w:val="005D63AC"/>
    <w:rsid w:val="00630B5D"/>
    <w:rsid w:val="00641864"/>
    <w:rsid w:val="006506CA"/>
    <w:rsid w:val="00662776"/>
    <w:rsid w:val="00674CDD"/>
    <w:rsid w:val="006839D7"/>
    <w:rsid w:val="006C5629"/>
    <w:rsid w:val="0077469C"/>
    <w:rsid w:val="007C3F23"/>
    <w:rsid w:val="008C3B6A"/>
    <w:rsid w:val="008E14D2"/>
    <w:rsid w:val="008F6E33"/>
    <w:rsid w:val="009A326E"/>
    <w:rsid w:val="00A133F4"/>
    <w:rsid w:val="00A204FB"/>
    <w:rsid w:val="00A51967"/>
    <w:rsid w:val="00A53B87"/>
    <w:rsid w:val="00A67F7A"/>
    <w:rsid w:val="00AA68D8"/>
    <w:rsid w:val="00AE5DB0"/>
    <w:rsid w:val="00AF16CB"/>
    <w:rsid w:val="00B016D2"/>
    <w:rsid w:val="00B27107"/>
    <w:rsid w:val="00B801FA"/>
    <w:rsid w:val="00B92EC0"/>
    <w:rsid w:val="00BE7C77"/>
    <w:rsid w:val="00C17C82"/>
    <w:rsid w:val="00C541B1"/>
    <w:rsid w:val="00C852FB"/>
    <w:rsid w:val="00CC43CB"/>
    <w:rsid w:val="00D53C7E"/>
    <w:rsid w:val="00DE6E40"/>
    <w:rsid w:val="00E67846"/>
    <w:rsid w:val="00EE5094"/>
    <w:rsid w:val="00F046D0"/>
    <w:rsid w:val="00F71B5E"/>
    <w:rsid w:val="00FB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C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A68D8"/>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FootnoteText">
    <w:name w:val="footnote text"/>
    <w:link w:val="FootnoteTextChar"/>
    <w:semiHidden/>
    <w:rsid w:val="00AA68D8"/>
    <w:pPr>
      <w:tabs>
        <w:tab w:val="left" w:pos="284"/>
      </w:tabs>
      <w:ind w:left="284" w:hanging="284"/>
    </w:pPr>
    <w:rPr>
      <w:rFonts w:ascii="Arial" w:eastAsia="Times New Roman" w:hAnsi="Arial" w:cs="Times New Roman"/>
      <w:sz w:val="18"/>
      <w:szCs w:val="20"/>
      <w:lang w:eastAsia="en-GB"/>
    </w:rPr>
  </w:style>
  <w:style w:type="character" w:customStyle="1" w:styleId="FootnoteTextChar">
    <w:name w:val="Footnote Text Char"/>
    <w:basedOn w:val="DefaultParagraphFont"/>
    <w:link w:val="FootnoteText"/>
    <w:semiHidden/>
    <w:rsid w:val="00AA68D8"/>
    <w:rPr>
      <w:rFonts w:ascii="Arial" w:eastAsia="Times New Roman" w:hAnsi="Arial" w:cs="Times New Roman"/>
      <w:sz w:val="18"/>
      <w:szCs w:val="20"/>
      <w:lang w:eastAsia="en-GB"/>
    </w:rPr>
  </w:style>
  <w:style w:type="paragraph" w:customStyle="1" w:styleId="itemList">
    <w:name w:val="itemList"/>
    <w:qFormat/>
    <w:rsid w:val="00AA68D8"/>
    <w:pPr>
      <w:tabs>
        <w:tab w:val="left" w:pos="425"/>
        <w:tab w:val="left" w:pos="851"/>
        <w:tab w:val="left" w:pos="1276"/>
      </w:tabs>
      <w:spacing w:after="240"/>
      <w:ind w:left="425" w:hanging="425"/>
    </w:pPr>
    <w:rPr>
      <w:rFonts w:ascii="Arial" w:eastAsia="Times New Roman" w:hAnsi="Arial" w:cs="Times New Roman"/>
      <w:sz w:val="20"/>
      <w:szCs w:val="20"/>
      <w:lang w:eastAsia="en-GB"/>
    </w:rPr>
  </w:style>
  <w:style w:type="paragraph" w:styleId="ListParagraph">
    <w:name w:val="List Paragraph"/>
    <w:basedOn w:val="Normal"/>
    <w:uiPriority w:val="34"/>
    <w:qFormat/>
    <w:rsid w:val="00AA68D8"/>
    <w:pPr>
      <w:ind w:left="720"/>
      <w:contextualSpacing/>
    </w:pPr>
  </w:style>
  <w:style w:type="paragraph" w:styleId="NormalWeb">
    <w:name w:val="Normal (Web)"/>
    <w:basedOn w:val="Normal"/>
    <w:uiPriority w:val="99"/>
    <w:semiHidden/>
    <w:unhideWhenUsed/>
    <w:rsid w:val="00E67846"/>
    <w:pPr>
      <w:spacing w:before="100" w:beforeAutospacing="1" w:after="100" w:afterAutospacing="1"/>
    </w:pPr>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C852FB"/>
    <w:rPr>
      <w:color w:val="0000FF" w:themeColor="hyperlink"/>
      <w:u w:val="single"/>
    </w:rPr>
  </w:style>
  <w:style w:type="character" w:customStyle="1" w:styleId="Bold">
    <w:name w:val="Bold"/>
    <w:basedOn w:val="DefaultParagraphFont"/>
    <w:uiPriority w:val="1"/>
    <w:qFormat/>
    <w:rsid w:val="001E7DCD"/>
    <w:rPr>
      <w:rFonts w:ascii="Arial" w:hAnsi="Arial"/>
      <w:b/>
      <w:sz w:val="20"/>
    </w:rPr>
  </w:style>
  <w:style w:type="paragraph" w:customStyle="1" w:styleId="Arial10">
    <w:name w:val="Arial10"/>
    <w:qFormat/>
    <w:rsid w:val="001E7DCD"/>
    <w:rPr>
      <w:rFonts w:ascii="Arial" w:eastAsia="Times New Roman" w:hAnsi="Arial" w:cs="Times New Roman"/>
      <w:sz w:val="20"/>
      <w:szCs w:val="20"/>
      <w:lang w:eastAsia="en-GB"/>
    </w:rPr>
  </w:style>
  <w:style w:type="paragraph" w:customStyle="1" w:styleId="Arial10After10">
    <w:name w:val="Arial10After10"/>
    <w:basedOn w:val="Arial10"/>
    <w:qFormat/>
    <w:rsid w:val="001E7DCD"/>
    <w:pPr>
      <w:spacing w:after="200"/>
    </w:pPr>
  </w:style>
  <w:style w:type="paragraph" w:customStyle="1" w:styleId="Subject">
    <w:name w:val="Subject"/>
    <w:basedOn w:val="Arial10"/>
    <w:qFormat/>
    <w:rsid w:val="001E7DCD"/>
    <w:pPr>
      <w:tabs>
        <w:tab w:val="left" w:pos="1134"/>
      </w:tabs>
      <w:spacing w:after="240"/>
      <w:ind w:left="1134" w:hanging="1134"/>
    </w:pPr>
  </w:style>
  <w:style w:type="paragraph" w:customStyle="1" w:styleId="Body">
    <w:name w:val="Body"/>
    <w:qFormat/>
    <w:rsid w:val="001E7DCD"/>
    <w:pPr>
      <w:tabs>
        <w:tab w:val="left" w:pos="425"/>
        <w:tab w:val="left" w:pos="851"/>
        <w:tab w:val="left" w:pos="1276"/>
      </w:tabs>
      <w:spacing w:after="240"/>
    </w:pPr>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147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E49"/>
    <w:rPr>
      <w:rFonts w:ascii="Segoe UI" w:hAnsi="Segoe UI" w:cs="Segoe UI"/>
      <w:sz w:val="18"/>
      <w:szCs w:val="18"/>
    </w:rPr>
  </w:style>
  <w:style w:type="character" w:styleId="CommentReference">
    <w:name w:val="annotation reference"/>
    <w:basedOn w:val="DefaultParagraphFont"/>
    <w:uiPriority w:val="99"/>
    <w:semiHidden/>
    <w:unhideWhenUsed/>
    <w:rsid w:val="0077469C"/>
    <w:rPr>
      <w:sz w:val="16"/>
      <w:szCs w:val="16"/>
    </w:rPr>
  </w:style>
  <w:style w:type="paragraph" w:styleId="CommentText">
    <w:name w:val="annotation text"/>
    <w:basedOn w:val="Normal"/>
    <w:link w:val="CommentTextChar"/>
    <w:uiPriority w:val="99"/>
    <w:semiHidden/>
    <w:unhideWhenUsed/>
    <w:rsid w:val="0077469C"/>
    <w:rPr>
      <w:sz w:val="20"/>
      <w:szCs w:val="20"/>
    </w:rPr>
  </w:style>
  <w:style w:type="character" w:customStyle="1" w:styleId="CommentTextChar">
    <w:name w:val="Comment Text Char"/>
    <w:basedOn w:val="DefaultParagraphFont"/>
    <w:link w:val="CommentText"/>
    <w:uiPriority w:val="99"/>
    <w:semiHidden/>
    <w:rsid w:val="0077469C"/>
    <w:rPr>
      <w:sz w:val="20"/>
      <w:szCs w:val="20"/>
    </w:rPr>
  </w:style>
  <w:style w:type="paragraph" w:styleId="CommentSubject">
    <w:name w:val="annotation subject"/>
    <w:basedOn w:val="CommentText"/>
    <w:next w:val="CommentText"/>
    <w:link w:val="CommentSubjectChar"/>
    <w:uiPriority w:val="99"/>
    <w:semiHidden/>
    <w:unhideWhenUsed/>
    <w:rsid w:val="0077469C"/>
    <w:rPr>
      <w:b/>
      <w:bCs/>
    </w:rPr>
  </w:style>
  <w:style w:type="character" w:customStyle="1" w:styleId="CommentSubjectChar">
    <w:name w:val="Comment Subject Char"/>
    <w:basedOn w:val="CommentTextChar"/>
    <w:link w:val="CommentSubject"/>
    <w:uiPriority w:val="99"/>
    <w:semiHidden/>
    <w:rsid w:val="0077469C"/>
    <w:rPr>
      <w:b/>
      <w:bCs/>
      <w:sz w:val="20"/>
      <w:szCs w:val="20"/>
    </w:rPr>
  </w:style>
  <w:style w:type="paragraph" w:styleId="Revision">
    <w:name w:val="Revision"/>
    <w:hidden/>
    <w:uiPriority w:val="99"/>
    <w:semiHidden/>
    <w:rsid w:val="0077469C"/>
    <w:rPr>
      <w:sz w:val="24"/>
    </w:rPr>
  </w:style>
  <w:style w:type="paragraph" w:styleId="NoSpacing">
    <w:name w:val="No Spacing"/>
    <w:uiPriority w:val="1"/>
    <w:qFormat/>
    <w:rsid w:val="00B801FA"/>
  </w:style>
  <w:style w:type="paragraph" w:customStyle="1" w:styleId="LegalNumPar">
    <w:name w:val="LegalNumPar"/>
    <w:basedOn w:val="Normal"/>
    <w:rsid w:val="00F046D0"/>
    <w:pPr>
      <w:numPr>
        <w:numId w:val="3"/>
      </w:numPr>
      <w:spacing w:line="360" w:lineRule="auto"/>
    </w:pPr>
  </w:style>
  <w:style w:type="paragraph" w:customStyle="1" w:styleId="LegalNumPar2">
    <w:name w:val="LegalNumPar2"/>
    <w:basedOn w:val="Normal"/>
    <w:rsid w:val="00F046D0"/>
    <w:pPr>
      <w:numPr>
        <w:ilvl w:val="1"/>
        <w:numId w:val="3"/>
      </w:numPr>
      <w:spacing w:line="360" w:lineRule="auto"/>
    </w:pPr>
  </w:style>
  <w:style w:type="paragraph" w:customStyle="1" w:styleId="LegalNumPar3">
    <w:name w:val="LegalNumPar3"/>
    <w:basedOn w:val="Normal"/>
    <w:rsid w:val="00F046D0"/>
    <w:pPr>
      <w:numPr>
        <w:ilvl w:val="2"/>
        <w:numId w:val="3"/>
      </w:numPr>
      <w:spacing w:line="360" w:lineRule="auto"/>
    </w:pPr>
  </w:style>
  <w:style w:type="character" w:styleId="FollowedHyperlink">
    <w:name w:val="FollowedHyperlink"/>
    <w:basedOn w:val="DefaultParagraphFont"/>
    <w:uiPriority w:val="99"/>
    <w:semiHidden/>
    <w:unhideWhenUsed/>
    <w:rsid w:val="002E5E37"/>
    <w:rPr>
      <w:color w:val="800080" w:themeColor="followedHyperlink"/>
      <w:u w:val="single"/>
    </w:rPr>
  </w:style>
  <w:style w:type="paragraph" w:styleId="Header">
    <w:name w:val="header"/>
    <w:basedOn w:val="Normal"/>
    <w:link w:val="HeaderChar"/>
    <w:uiPriority w:val="99"/>
    <w:unhideWhenUsed/>
    <w:rsid w:val="008E14D2"/>
    <w:pPr>
      <w:tabs>
        <w:tab w:val="center" w:pos="4513"/>
        <w:tab w:val="right" w:pos="9026"/>
      </w:tabs>
    </w:pPr>
  </w:style>
  <w:style w:type="character" w:customStyle="1" w:styleId="HeaderChar">
    <w:name w:val="Header Char"/>
    <w:basedOn w:val="DefaultParagraphFont"/>
    <w:link w:val="Header"/>
    <w:uiPriority w:val="99"/>
    <w:rsid w:val="008E14D2"/>
    <w:rPr>
      <w:sz w:val="24"/>
    </w:rPr>
  </w:style>
  <w:style w:type="paragraph" w:styleId="Footer">
    <w:name w:val="footer"/>
    <w:basedOn w:val="Normal"/>
    <w:link w:val="FooterChar"/>
    <w:uiPriority w:val="99"/>
    <w:unhideWhenUsed/>
    <w:rsid w:val="008E14D2"/>
    <w:pPr>
      <w:tabs>
        <w:tab w:val="center" w:pos="4513"/>
        <w:tab w:val="right" w:pos="9026"/>
      </w:tabs>
    </w:pPr>
  </w:style>
  <w:style w:type="character" w:customStyle="1" w:styleId="FooterChar">
    <w:name w:val="Footer Char"/>
    <w:basedOn w:val="DefaultParagraphFont"/>
    <w:link w:val="Footer"/>
    <w:uiPriority w:val="99"/>
    <w:rsid w:val="008E14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footnotes.xml.rels><?xml version="1.0" encoding="UTF-8" standalone="yes"?>
<Relationships xmlns="http://schemas.openxmlformats.org/package/2006/relationships">
<Relationship Id="rId1" Target="https://ec.europa.eu/info/publications/2020-rule-law-report-communication-and-country-chapters_en"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A6EAD-6382-462C-8A16-922CF836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1381</Characters>
  <Application>Microsoft Office Word</Application>
  <DocSecurity>0</DocSecurity>
  <Lines>27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2021-03-04T06:43:00Z</dcterms:created>
  <dcterms:modified xsi:type="dcterms:W3CDTF">2021-03-04T06:44:00Z</dcterms:modified>
  <cp:revision>1</cp:revision>
</cp:coreProperties>
</file>