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E-006470/2020</w:t>
      </w:r>
    </w:p>
    <w:p>
      <w:pPr>
        <w:pStyle w:val="Arial10"/>
      </w:pPr>
      <w:r>
        <w:rPr>
          <w:rStyle w:val="Bold"/>
        </w:rPr>
        <w:t>to the Commission</w:t>
      </w:r>
    </w:p>
    <w:p>
      <w:pPr>
        <w:pStyle w:val="Arial10"/>
      </w:pPr>
      <w:r>
        <w:t>Rule 138</w:t>
      </w:r>
    </w:p>
    <w:p>
      <w:pPr>
        <w:pStyle w:val="Arial10After10"/>
      </w:pPr>
      <w:r>
        <w:rPr>
          <w:rStyle w:val="Bold"/>
        </w:rPr>
        <w:t>Liesje Schreinemacher</w:t>
      </w:r>
      <w:r>
        <w:t xml:space="preserve"> (</w:t>
      </w:r>
      <w:r>
        <w:t>Renew</w:t>
      </w:r>
      <w:r>
        <w:t xml:space="preserve">), </w:t>
      </w:r>
      <w:r>
        <w:rPr>
          <w:rStyle w:val="Bold"/>
        </w:rPr>
        <w:t>Terry Reintke</w:t>
      </w:r>
      <w:r>
        <w:t xml:space="preserve"> (</w:t>
      </w:r>
      <w:r>
        <w:t>Verts/ALE</w:t>
      </w:r>
      <w:r>
        <w:t xml:space="preserve">), </w:t>
      </w:r>
      <w:r>
        <w:rPr>
          <w:rStyle w:val="Bold"/>
        </w:rPr>
        <w:t>Marc Angel</w:t>
      </w:r>
      <w:r>
        <w:t xml:space="preserve"> (</w:t>
      </w:r>
      <w:r>
        <w:t>S&amp;D</w:t>
      </w:r>
      <w:r>
        <w:t xml:space="preserve">), </w:t>
      </w:r>
      <w:r>
        <w:rPr>
          <w:rStyle w:val="Bold"/>
        </w:rPr>
        <w:t>Maria Walsh</w:t>
      </w:r>
      <w:r>
        <w:t xml:space="preserve"> (</w:t>
      </w:r>
      <w:r>
        <w:t>PPE</w:t>
      </w:r>
      <w:r>
        <w:t xml:space="preserve">), </w:t>
      </w:r>
      <w:r>
        <w:rPr>
          <w:rStyle w:val="Bold"/>
        </w:rPr>
        <w:t>Jan Huitema</w:t>
      </w:r>
      <w:r>
        <w:t xml:space="preserve"> (</w:t>
      </w:r>
      <w:r>
        <w:t>Renew</w:t>
      </w:r>
      <w:r>
        <w:t xml:space="preserve">), </w:t>
      </w:r>
      <w:r>
        <w:rPr>
          <w:rStyle w:val="Bold"/>
        </w:rPr>
        <w:t>Caroline Nagtegaal</w:t>
      </w:r>
      <w:r>
        <w:t xml:space="preserve"> (</w:t>
      </w:r>
      <w:r>
        <w:t>Renew</w:t>
      </w:r>
      <w:r>
        <w:t xml:space="preserve">), </w:t>
      </w:r>
      <w:r>
        <w:rPr>
          <w:rStyle w:val="Bold"/>
        </w:rPr>
        <w:t>Bart Groothuis</w:t>
      </w:r>
      <w:r>
        <w:t xml:space="preserve"> (</w:t>
      </w:r>
      <w:r>
        <w:t>Renew</w:t>
      </w:r>
      <w:r>
        <w:t xml:space="preserve">), </w:t>
      </w:r>
      <w:r>
        <w:rPr>
          <w:rStyle w:val="Bold"/>
        </w:rPr>
        <w:t>Malik Azmani</w:t>
      </w:r>
      <w:r>
        <w:t xml:space="preserve"> (</w:t>
      </w:r>
      <w:r>
        <w:t>Renew</w:t>
      </w:r>
      <w:r>
        <w:t xml:space="preserve">), </w:t>
      </w:r>
      <w:r>
        <w:rPr>
          <w:rStyle w:val="Bold"/>
        </w:rPr>
        <w:t>Billy Kelleher</w:t>
      </w:r>
      <w:r>
        <w:t xml:space="preserve"> (</w:t>
      </w:r>
      <w:r>
        <w:t>Renew</w:t>
      </w:r>
      <w:r>
        <w:t xml:space="preserve">), </w:t>
      </w:r>
      <w:r>
        <w:rPr>
          <w:rStyle w:val="Bold"/>
        </w:rPr>
        <w:t>Sylwia Spurek</w:t>
      </w:r>
      <w:r>
        <w:t xml:space="preserve"> (</w:t>
      </w:r>
      <w:r>
        <w:t>Verts/ALE</w:t>
      </w:r>
      <w:r>
        <w:t xml:space="preserve">), </w:t>
      </w:r>
      <w:r>
        <w:rPr>
          <w:rStyle w:val="Bold"/>
        </w:rPr>
        <w:t>Łukasz Kohut</w:t>
      </w:r>
      <w:r>
        <w:t xml:space="preserve"> (</w:t>
      </w:r>
      <w:r>
        <w:t>S&amp;D</w:t>
      </w:r>
      <w:r>
        <w:t xml:space="preserve">), </w:t>
      </w:r>
      <w:r>
        <w:rPr>
          <w:rStyle w:val="Bold"/>
        </w:rPr>
        <w:t>Tineke Strik</w:t>
      </w:r>
      <w:r>
        <w:t xml:space="preserve"> (</w:t>
      </w:r>
      <w:r>
        <w:t>Verts/ALE</w:t>
      </w:r>
      <w:r>
        <w:t xml:space="preserve">), </w:t>
      </w:r>
      <w:r>
        <w:rPr>
          <w:rStyle w:val="Bold"/>
        </w:rPr>
        <w:t>Kim Van Sparrentak</w:t>
      </w:r>
      <w:r>
        <w:t xml:space="preserve"> (</w:t>
      </w:r>
      <w:r>
        <w:t>Verts/ALE</w:t>
      </w:r>
      <w:r>
        <w:t xml:space="preserve">), </w:t>
      </w:r>
      <w:r>
        <w:rPr>
          <w:rStyle w:val="Bold"/>
        </w:rPr>
        <w:t>Karen Melchior</w:t>
      </w:r>
      <w:r>
        <w:t xml:space="preserve"> (</w:t>
      </w:r>
      <w:r>
        <w:t>Renew</w:t>
      </w:r>
      <w:r>
        <w:t xml:space="preserve">), </w:t>
      </w:r>
      <w:r>
        <w:rPr>
          <w:rStyle w:val="Bold"/>
        </w:rPr>
        <w:t>Kathleen Van Brempt</w:t>
      </w:r>
      <w:r>
        <w:t xml:space="preserve"> (</w:t>
      </w:r>
      <w:r>
        <w:t>S&amp;D</w:t>
      </w:r>
      <w:r>
        <w:t xml:space="preserve">), </w:t>
      </w:r>
      <w:r>
        <w:rPr>
          <w:rStyle w:val="Bold"/>
        </w:rPr>
        <w:t>Dimitrios Papadimoulis</w:t>
      </w:r>
      <w:r>
        <w:t xml:space="preserve"> (</w:t>
      </w:r>
      <w:r>
        <w:t>GUE/NGL</w:t>
      </w:r>
      <w:r>
        <w:t xml:space="preserve">), </w:t>
      </w:r>
      <w:r>
        <w:rPr>
          <w:rStyle w:val="Bold"/>
        </w:rPr>
        <w:t>Michal Šimečka</w:t>
      </w:r>
      <w:r>
        <w:t xml:space="preserve"> (</w:t>
      </w:r>
      <w:r>
        <w:t>Renew</w:t>
      </w:r>
      <w:r>
        <w:t xml:space="preserve">), </w:t>
      </w:r>
      <w:r>
        <w:rPr>
          <w:rStyle w:val="Bold"/>
        </w:rPr>
        <w:t>Birgit Sippel</w:t>
      </w:r>
      <w:r>
        <w:t xml:space="preserve"> (</w:t>
      </w:r>
      <w:r>
        <w:t>S&amp;D</w:t>
      </w:r>
      <w:r>
        <w:t xml:space="preserve">), </w:t>
      </w:r>
      <w:r>
        <w:rPr>
          <w:rStyle w:val="Bold"/>
        </w:rPr>
        <w:t>Sandro Gozi</w:t>
      </w:r>
      <w:r>
        <w:t xml:space="preserve"> (</w:t>
      </w:r>
      <w:r>
        <w:t>Renew</w:t>
      </w:r>
      <w:r>
        <w:t xml:space="preserve">), </w:t>
      </w:r>
      <w:r>
        <w:rPr>
          <w:rStyle w:val="Bold"/>
        </w:rPr>
        <w:t>Giuliano Pisapia</w:t>
      </w:r>
      <w:r>
        <w:t xml:space="preserve"> (</w:t>
      </w:r>
      <w:r>
        <w:t>S&amp;D</w:t>
      </w:r>
      <w:r>
        <w:t xml:space="preserve">), </w:t>
      </w:r>
      <w:r>
        <w:rPr>
          <w:rStyle w:val="Bold"/>
        </w:rPr>
        <w:t>Kira Marie Peter-Hansen</w:t>
      </w:r>
      <w:r>
        <w:t xml:space="preserve"> (</w:t>
      </w:r>
      <w:r>
        <w:t>Verts/ALE</w:t>
      </w:r>
      <w:r>
        <w:t xml:space="preserve">), </w:t>
      </w:r>
      <w:r>
        <w:rPr>
          <w:rStyle w:val="Bold"/>
        </w:rPr>
        <w:t>Malin Björk</w:t>
      </w:r>
      <w:r>
        <w:t xml:space="preserve"> (</w:t>
      </w:r>
      <w:r>
        <w:t>GUE/NGL</w:t>
      </w:r>
      <w:r>
        <w:t xml:space="preserve">), </w:t>
      </w:r>
      <w:r>
        <w:rPr>
          <w:rStyle w:val="Bold"/>
        </w:rPr>
        <w:t>Margrete Auken</w:t>
      </w:r>
      <w:r>
        <w:t xml:space="preserve"> (</w:t>
      </w:r>
      <w:r>
        <w:t>Verts/ALE</w:t>
      </w:r>
      <w:r>
        <w:t xml:space="preserve">), </w:t>
      </w:r>
      <w:r>
        <w:rPr>
          <w:rStyle w:val="Bold"/>
        </w:rPr>
        <w:t>Frances Fitzgerald</w:t>
      </w:r>
      <w:r>
        <w:t xml:space="preserve"> (</w:t>
      </w:r>
      <w:r>
        <w:t>PPE</w:t>
      </w:r>
      <w:r>
        <w:t xml:space="preserve">), </w:t>
      </w:r>
      <w:r>
        <w:rPr>
          <w:rStyle w:val="Bold"/>
        </w:rPr>
        <w:t>Klára Dobrev</w:t>
      </w:r>
      <w:r>
        <w:t xml:space="preserve"> (</w:t>
      </w:r>
      <w:r>
        <w:t>S&amp;D</w:t>
      </w:r>
      <w:r>
        <w:t xml:space="preserve">), </w:t>
      </w:r>
      <w:r>
        <w:rPr>
          <w:rStyle w:val="Bold"/>
        </w:rPr>
        <w:t>Csaba Molnár</w:t>
      </w:r>
      <w:r>
        <w:t xml:space="preserve"> (</w:t>
      </w:r>
      <w:r>
        <w:t>S&amp;D</w:t>
      </w:r>
      <w:r>
        <w:t xml:space="preserve">), </w:t>
      </w:r>
      <w:r>
        <w:rPr>
          <w:rStyle w:val="Bold"/>
        </w:rPr>
        <w:t>Sándor Rónai</w:t>
      </w:r>
      <w:r>
        <w:t xml:space="preserve"> (</w:t>
      </w:r>
      <w:r>
        <w:t>S&amp;D</w:t>
      </w:r>
      <w:r>
        <w:t xml:space="preserve">), </w:t>
      </w:r>
      <w:r>
        <w:rPr>
          <w:rStyle w:val="Bold"/>
        </w:rPr>
        <w:t>Attila Ara-Kovács</w:t>
      </w:r>
      <w:r>
        <w:t xml:space="preserve"> (</w:t>
      </w:r>
      <w:r>
        <w:t>S&amp;D</w:t>
      </w:r>
      <w:r>
        <w:t xml:space="preserve">), </w:t>
      </w:r>
      <w:r>
        <w:rPr>
          <w:rStyle w:val="Bold"/>
        </w:rPr>
        <w:t>Sylvie Guillaume</w:t>
      </w:r>
      <w:r>
        <w:t xml:space="preserve"> (</w:t>
      </w:r>
      <w:r>
        <w:t>S&amp;D</w:t>
      </w:r>
      <w:r>
        <w:t xml:space="preserve">), </w:t>
      </w:r>
      <w:r>
        <w:rPr>
          <w:rStyle w:val="Bold"/>
        </w:rPr>
        <w:t>Abir Al-Sahlani</w:t>
      </w:r>
      <w:r>
        <w:t xml:space="preserve"> (</w:t>
      </w:r>
      <w:r>
        <w:t>Renew</w:t>
      </w:r>
      <w:r>
        <w:t xml:space="preserve">), </w:t>
      </w:r>
      <w:r>
        <w:rPr>
          <w:rStyle w:val="Bold"/>
        </w:rPr>
        <w:t>Fredrick Federley</w:t>
      </w:r>
      <w:r>
        <w:t xml:space="preserve"> (</w:t>
      </w:r>
      <w:r>
        <w:t>Renew</w:t>
      </w:r>
      <w:r>
        <w:t xml:space="preserve">), </w:t>
      </w:r>
      <w:r>
        <w:rPr>
          <w:rStyle w:val="Bold"/>
        </w:rPr>
        <w:t>Dietmar Köster</w:t>
      </w:r>
      <w:r>
        <w:t xml:space="preserve"> (</w:t>
      </w:r>
      <w:r>
        <w:t>S&amp;D</w:t>
      </w:r>
      <w:r>
        <w:t xml:space="preserve">), </w:t>
      </w:r>
      <w:r>
        <w:rPr>
          <w:rStyle w:val="Bold"/>
        </w:rPr>
        <w:t>Manuel Bompard</w:t>
      </w:r>
      <w:r>
        <w:t xml:space="preserve"> (</w:t>
      </w:r>
      <w:r>
        <w:t>GUE/NGL</w:t>
      </w:r>
      <w:r>
        <w:t xml:space="preserve">), </w:t>
      </w:r>
      <w:r>
        <w:rPr>
          <w:rStyle w:val="Bold"/>
        </w:rPr>
        <w:t>Rasmus Andresen</w:t>
      </w:r>
      <w:r>
        <w:t xml:space="preserve"> (</w:t>
      </w:r>
      <w:r>
        <w:t>Verts/ALE</w:t>
      </w:r>
      <w:r>
        <w:t xml:space="preserve">), </w:t>
      </w:r>
      <w:r>
        <w:rPr>
          <w:rStyle w:val="Bold"/>
        </w:rPr>
        <w:t>Tanja Fajon</w:t>
      </w:r>
      <w:r>
        <w:t xml:space="preserve"> (</w:t>
      </w:r>
      <w:r>
        <w:t>S&amp;D</w:t>
      </w:r>
      <w:r>
        <w:t xml:space="preserve">), </w:t>
      </w:r>
      <w:r>
        <w:rPr>
          <w:rStyle w:val="Bold"/>
        </w:rPr>
        <w:t>Tilly Metz</w:t>
      </w:r>
      <w:r>
        <w:t xml:space="preserve"> (</w:t>
      </w:r>
      <w:r>
        <w:t>Verts/ALE</w:t>
      </w:r>
      <w:r>
        <w:t xml:space="preserve">), </w:t>
      </w:r>
      <w:r>
        <w:rPr>
          <w:rStyle w:val="Bold"/>
        </w:rPr>
        <w:t>Nathalie Loiseau</w:t>
      </w:r>
      <w:r>
        <w:t xml:space="preserve"> (</w:t>
      </w:r>
      <w:r>
        <w:t>Renew</w:t>
      </w:r>
      <w:r>
        <w:t xml:space="preserve">), </w:t>
      </w:r>
      <w:r>
        <w:rPr>
          <w:rStyle w:val="Bold"/>
        </w:rPr>
        <w:t>Marisa Matias</w:t>
      </w:r>
      <w:r>
        <w:t xml:space="preserve"> (</w:t>
      </w:r>
      <w:r>
        <w:t>GUE/NGL</w:t>
      </w:r>
      <w:r>
        <w:t xml:space="preserve">), </w:t>
      </w:r>
      <w:r>
        <w:rPr>
          <w:rStyle w:val="Bold"/>
        </w:rPr>
        <w:t>Manon Aubry</w:t>
      </w:r>
      <w:r>
        <w:t xml:space="preserve"> (</w:t>
      </w:r>
      <w:r>
        <w:t>GUE/NGL</w:t>
      </w:r>
      <w:r>
        <w:t xml:space="preserve">), </w:t>
      </w:r>
      <w:r>
        <w:rPr>
          <w:rStyle w:val="Bold"/>
        </w:rPr>
        <w:t>Milan Brglez</w:t>
      </w:r>
      <w:r>
        <w:t xml:space="preserve"> (</w:t>
      </w:r>
      <w:r>
        <w:t>S&amp;D</w:t>
      </w:r>
      <w:r>
        <w:t xml:space="preserve">), </w:t>
      </w:r>
      <w:r>
        <w:rPr>
          <w:rStyle w:val="Bold"/>
        </w:rPr>
        <w:t>Miapetra Kumpula-Natri</w:t>
      </w:r>
      <w:r>
        <w:t xml:space="preserve"> (</w:t>
      </w:r>
      <w:r>
        <w:t>S&amp;D</w:t>
      </w:r>
      <w:r>
        <w:t xml:space="preserve">), </w:t>
      </w:r>
      <w:r>
        <w:rPr>
          <w:rStyle w:val="Bold"/>
        </w:rPr>
        <w:t>Mario Furore</w:t>
      </w:r>
      <w:r>
        <w:t xml:space="preserve"> (</w:t>
      </w:r>
      <w:r>
        <w:t>NI</w:t>
      </w:r>
      <w:r>
        <w:t xml:space="preserve">), </w:t>
      </w:r>
      <w:r>
        <w:rPr>
          <w:rStyle w:val="Bold"/>
        </w:rPr>
        <w:t>José Gusmão</w:t>
      </w:r>
      <w:r>
        <w:t xml:space="preserve"> (</w:t>
      </w:r>
      <w:r>
        <w:t>GUE/NGL</w:t>
      </w:r>
      <w:r>
        <w:t xml:space="preserve">), </w:t>
      </w:r>
      <w:r>
        <w:rPr>
          <w:rStyle w:val="Bold"/>
        </w:rPr>
        <w:t>Aurore Lalucq</w:t>
      </w:r>
      <w:r>
        <w:t xml:space="preserve"> (</w:t>
      </w:r>
      <w:r>
        <w:t>S&amp;D</w:t>
      </w:r>
      <w:r>
        <w:t xml:space="preserve">), </w:t>
      </w:r>
      <w:r>
        <w:rPr>
          <w:rStyle w:val="Bold"/>
        </w:rPr>
        <w:t>Fabio Massimo Castaldo</w:t>
      </w:r>
      <w:r>
        <w:t xml:space="preserve"> (</w:t>
      </w:r>
      <w:r>
        <w:t>NI</w:t>
      </w:r>
      <w:r>
        <w:t xml:space="preserve">), </w:t>
      </w:r>
      <w:r>
        <w:rPr>
          <w:rStyle w:val="Bold"/>
        </w:rPr>
        <w:t>Niklas Nienaß</w:t>
      </w:r>
      <w:r>
        <w:t xml:space="preserve"> (</w:t>
      </w:r>
      <w:r>
        <w:t>Verts/ALE</w:t>
      </w:r>
      <w:r>
        <w:t xml:space="preserve">), </w:t>
      </w:r>
      <w:r>
        <w:rPr>
          <w:rStyle w:val="Bold"/>
        </w:rPr>
        <w:t>Pierre Karleskind</w:t>
      </w:r>
      <w:r>
        <w:t xml:space="preserve"> (</w:t>
      </w:r>
      <w:r>
        <w:t>Renew</w:t>
      </w:r>
      <w:r>
        <w:t xml:space="preserve">), </w:t>
      </w:r>
      <w:r>
        <w:rPr>
          <w:rStyle w:val="Bold"/>
        </w:rPr>
        <w:t>Andreas Schieder</w:t>
      </w:r>
      <w:r>
        <w:t xml:space="preserve"> (</w:t>
      </w:r>
      <w:r>
        <w:t>S&amp;D</w:t>
      </w:r>
      <w:r>
        <w:t xml:space="preserve">), </w:t>
      </w:r>
      <w:r>
        <w:rPr>
          <w:rStyle w:val="Bold"/>
        </w:rPr>
        <w:t>Gwendoline Delbos-Corfield</w:t>
      </w:r>
      <w:r>
        <w:t xml:space="preserve"> (</w:t>
      </w:r>
      <w:r>
        <w:t>Verts/ALE</w:t>
      </w:r>
      <w:r>
        <w:t xml:space="preserve">), </w:t>
      </w:r>
      <w:r>
        <w:rPr>
          <w:rStyle w:val="Bold"/>
        </w:rPr>
        <w:t>Monika Vana</w:t>
      </w:r>
      <w:r>
        <w:t xml:space="preserve"> (</w:t>
      </w:r>
      <w:r>
        <w:t>Verts/ALE</w:t>
      </w:r>
      <w:r>
        <w:t xml:space="preserve">), </w:t>
      </w:r>
      <w:r>
        <w:rPr>
          <w:rStyle w:val="Bold"/>
        </w:rPr>
        <w:t>Evelyn Regner</w:t>
      </w:r>
      <w:r>
        <w:t xml:space="preserve"> (</w:t>
      </w:r>
      <w:r>
        <w:t>S&amp;D</w:t>
      </w:r>
      <w:r>
        <w:t xml:space="preserve">), </w:t>
      </w:r>
      <w:r>
        <w:rPr>
          <w:rStyle w:val="Bold"/>
        </w:rPr>
        <w:t>Marianne Vind</w:t>
      </w:r>
      <w:r>
        <w:t xml:space="preserve"> (</w:t>
      </w:r>
      <w:r>
        <w:t>S&amp;D</w:t>
      </w:r>
      <w:r>
        <w:t xml:space="preserve">), </w:t>
      </w:r>
      <w:r>
        <w:rPr>
          <w:rStyle w:val="Bold"/>
        </w:rPr>
        <w:t>Sophia in 't Veld</w:t>
      </w:r>
      <w:r>
        <w:t xml:space="preserve"> (</w:t>
      </w:r>
      <w:r>
        <w:t>Renew</w:t>
      </w:r>
      <w:r>
        <w:t xml:space="preserve">), </w:t>
      </w:r>
      <w:r>
        <w:rPr>
          <w:rStyle w:val="Bold"/>
        </w:rPr>
        <w:t>Rosa D'Amato</w:t>
      </w:r>
      <w:r>
        <w:t xml:space="preserve"> (</w:t>
      </w:r>
      <w:r>
        <w:t>NI</w:t>
      </w:r>
      <w:r>
        <w:t xml:space="preserve">), </w:t>
      </w:r>
      <w:r>
        <w:rPr>
          <w:rStyle w:val="Bold"/>
        </w:rPr>
        <w:t>Hilde Vautmans</w:t>
      </w:r>
      <w:r>
        <w:t xml:space="preserve"> (</w:t>
      </w:r>
      <w:r>
        <w:t>Renew</w:t>
      </w:r>
      <w:r>
        <w:t xml:space="preserve">), </w:t>
      </w:r>
      <w:r>
        <w:rPr>
          <w:rStyle w:val="Bold"/>
        </w:rPr>
        <w:t>Brando Benifei</w:t>
      </w:r>
      <w:r>
        <w:t xml:space="preserve"> (</w:t>
      </w:r>
      <w:r>
        <w:t>S&amp;D</w:t>
      </w:r>
      <w:r>
        <w:t xml:space="preserve">), </w:t>
      </w:r>
      <w:r>
        <w:rPr>
          <w:rStyle w:val="Bold"/>
        </w:rPr>
        <w:t>Anja Hazekamp</w:t>
      </w:r>
      <w:r>
        <w:t xml:space="preserve"> (</w:t>
      </w:r>
      <w:r>
        <w:t>GUE/NGL</w:t>
      </w:r>
      <w:r>
        <w:t xml:space="preserve">), </w:t>
      </w:r>
      <w:r>
        <w:rPr>
          <w:rStyle w:val="Bold"/>
        </w:rPr>
        <w:t>Frédérique Ries</w:t>
      </w:r>
      <w:r>
        <w:t xml:space="preserve"> (</w:t>
      </w:r>
      <w:r>
        <w:t>Renew</w:t>
      </w:r>
      <w:r>
        <w:t xml:space="preserve">), </w:t>
      </w:r>
      <w:r>
        <w:rPr>
          <w:rStyle w:val="Bold"/>
        </w:rPr>
        <w:t>Vera Tax</w:t>
      </w:r>
      <w:r>
        <w:t xml:space="preserve"> (</w:t>
      </w:r>
      <w:r>
        <w:t>S&amp;D</w:t>
      </w:r>
      <w:r>
        <w:t xml:space="preserve">), </w:t>
      </w:r>
      <w:r>
        <w:rPr>
          <w:rStyle w:val="Bold"/>
        </w:rPr>
        <w:t>Daniel Freund</w:t>
      </w:r>
      <w:r>
        <w:t xml:space="preserve"> (</w:t>
      </w:r>
      <w:r>
        <w:t>Verts/ALE</w:t>
      </w:r>
      <w:r>
        <w:t xml:space="preserve">), </w:t>
      </w:r>
      <w:r>
        <w:rPr>
          <w:rStyle w:val="Bold"/>
        </w:rPr>
        <w:t>Irène Tolleret</w:t>
      </w:r>
      <w:r>
        <w:t xml:space="preserve"> (</w:t>
      </w:r>
      <w:r>
        <w:t>Renew</w:t>
      </w:r>
      <w:r>
        <w:t xml:space="preserve">), </w:t>
      </w:r>
      <w:r>
        <w:rPr>
          <w:rStyle w:val="Bold"/>
        </w:rPr>
        <w:t>Pina Picierno</w:t>
      </w:r>
      <w:r>
        <w:t xml:space="preserve"> (</w:t>
      </w:r>
      <w:r>
        <w:t>S&amp;D</w:t>
      </w:r>
      <w:r>
        <w:t xml:space="preserve">), </w:t>
      </w:r>
      <w:r>
        <w:rPr>
          <w:rStyle w:val="Bold"/>
        </w:rPr>
        <w:t>Gabriele Bischoff</w:t>
      </w:r>
      <w:r>
        <w:t xml:space="preserve"> (</w:t>
      </w:r>
      <w:r>
        <w:t>S&amp;D</w:t>
      </w:r>
      <w:r>
        <w:t>)</w:t>
      </w:r>
    </w:p>
    <w:p>
      <w:pPr>
        <w:pStyle w:val="Subject"/>
      </w:pPr>
      <w:r>
        <w:t>Subject</w:t>
      </w:r>
      <w:r>
        <w:t>:</w:t>
      </w:r>
      <w:r>
        <w:tab/>
      </w:r>
      <w:r>
        <w:t>Recently proposed bills in Hungary infringing on the rights of LGBTI persons</w:t>
      </w:r>
    </w:p>
    <w:p>
      <w:pPr>
        <w:pStyle w:val="Body"/>
      </w:pPr>
      <w:r>
        <w:t>The Hungarian Government has proposed two bills to amend the Constitution, which include provisions such as ‘the mother is female, the father is male’, ‘children will be raised with a Christian interpretation of gender roles’ and ‘the gender of a person is defined as the one established at birth’</w:t>
      </w:r>
      <w:r>
        <w:rPr>
          <w:rStyle w:val="FootnoteReference"/>
        </w:rPr>
        <w:footnoteReference w:id="0"/>
      </w:r>
      <w:r>
        <w:t>. This draft legislation would constitute an indirect and de facto ban on adoption for same-sex couples. Equally, the Hungarian Parliament’s Justice Committee adopted a bill which would abolish its equality body – the Equal Treatment Authority (ETA) – by January 2021, without any impact assessment or public consultation, and shift its obligations to the Commissioner for Fundamental Rights, who has previously failed to take action on flagrant cases of discrimination</w:t>
      </w:r>
      <w:r>
        <w:rPr>
          <w:rStyle w:val="FootnoteReference"/>
        </w:rPr>
        <w:footnoteReference w:id="1"/>
      </w:r>
      <w:r>
        <w:t>.</w:t>
      </w:r>
    </w:p>
    <w:p>
      <w:pPr>
        <w:pStyle w:val="itemList"/>
      </w:pPr>
      <w:r>
        <w:t>1.</w:t>
      </w:r>
      <w:r>
        <w:tab/>
      </w:r>
      <w:r>
        <w:t>What steps will the Commission take to prevent Hungary from adopting legislation that openly goes against the EU Charter of Fundamental Rights?</w:t>
      </w:r>
    </w:p>
    <w:p>
      <w:pPr>
        <w:pStyle w:val="itemList"/>
      </w:pPr>
      <w:r>
        <w:t>2.</w:t>
      </w:r>
      <w:r>
        <w:tab/>
      </w:r>
      <w:r>
        <w:t>Will the Commission include these issues in the agenda of the Article 7(1) hearing on Hungary to be held by the General Affairs Council on 8 December 2020?</w:t>
      </w:r>
    </w:p>
    <w:p>
      <w:pPr>
        <w:pStyle w:val="itemList"/>
      </w:pPr>
      <w:r>
        <w:t>3.</w:t>
      </w:r>
      <w:r>
        <w:tab/>
      </w:r>
      <w:r>
        <w:t>EU equal treatment directives</w:t>
      </w:r>
      <w:r>
        <w:rPr>
          <w:rStyle w:val="FootnoteReference"/>
        </w:rPr>
        <w:footnoteReference w:id="2"/>
      </w:r>
      <w:r>
        <w:t xml:space="preserve"> require Member States to designate bodies for the promotion of equal treatment. What is the Commission’s view on the abolishment of the ETA?</w:t>
      </w:r>
    </w:p>
    <w:sectPr>
      <w:footerReference w:type="even" r:id="rId5"/>
      <w:footerReference w:type="default" r:id="rId6"/>
      <w:footerReference w:type="first" r:id="rId7"/>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PE662.293v01-00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PE662.293v01-00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PE662.293v01-00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pPr>
      <w:r>
        <w:rPr>
          <w:rStyle w:val="FootnoteReference"/>
        </w:rPr>
        <w:footnoteRef/>
      </w:r>
      <w:r>
        <w:t xml:space="preserve"> </w:t>
      </w:r>
      <w:r>
        <w:tab/>
      </w:r>
      <w:r>
        <w:t>Hungarian Parliament Legislative Proposal T/13647</w:t>
      </w:r>
    </w:p>
  </w:footnote>
  <w:footnote w:id="1">
    <w:p>
      <w:pPr>
        <w:pStyle w:val="FootnoteText"/>
      </w:pPr>
      <w:r>
        <w:rPr>
          <w:rStyle w:val="FootnoteReference"/>
        </w:rPr>
        <w:footnoteRef/>
      </w:r>
      <w:r>
        <w:t xml:space="preserve"> </w:t>
      </w:r>
      <w:r>
        <w:tab/>
      </w:r>
      <w:r>
        <w:t>8 June 2020, letter from the LGBTI Intergroup is accessible here: http://lgbti-ep.eu/2020/06/08/57-meps-ask-hungarian-commissioner-for-fundamental-rights-to-act/</w:t>
      </w:r>
    </w:p>
  </w:footnote>
  <w:footnote w:id="2">
    <w:p>
      <w:pPr>
        <w:pStyle w:val="FootnoteText"/>
      </w:pPr>
      <w:r>
        <w:rPr>
          <w:rStyle w:val="FootnoteReference"/>
        </w:rPr>
        <w:footnoteRef/>
      </w:r>
      <w:r>
        <w:t xml:space="preserve"> </w:t>
      </w:r>
      <w:r>
        <w:tab/>
      </w:r>
      <w:r>
        <w:t>Directive 2000/43/EC; Directive 2004/113/EC; Directive 2006/54/EC; and Directive 2010/41/EU</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20210308-134029-094136-603926</vt:lpwstr>
  </property>
</Properties>
</file>